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>上海海洋大学第</w:t>
      </w:r>
      <w:r>
        <w:rPr>
          <w:rFonts w:hint="eastAsia" w:ascii="仿宋" w:hAnsi="仿宋" w:eastAsia="仿宋"/>
          <w:b/>
          <w:lang w:eastAsia="zh-CN"/>
        </w:rPr>
        <w:t>一</w:t>
      </w:r>
      <w:r>
        <w:rPr>
          <w:rFonts w:hint="eastAsia" w:ascii="仿宋" w:hAnsi="仿宋" w:eastAsia="仿宋"/>
          <w:b/>
        </w:rPr>
        <w:t>届环境生态科技创新大赛</w:t>
      </w:r>
      <w:r>
        <w:rPr>
          <w:rFonts w:ascii="仿宋" w:hAnsi="仿宋" w:eastAsia="仿宋"/>
          <w:b/>
        </w:rPr>
        <w:t>评审标准</w:t>
      </w:r>
    </w:p>
    <w:p>
      <w:pPr>
        <w:jc w:val="center"/>
        <w:rPr>
          <w:rFonts w:hint="eastAsia" w:ascii="仿宋" w:hAnsi="仿宋" w:eastAsia="仿宋"/>
          <w:b/>
        </w:rPr>
      </w:pPr>
    </w:p>
    <w:p>
      <w:pPr>
        <w:widowControl/>
        <w:jc w:val="center"/>
        <w:rPr>
          <w:rFonts w:ascii="仿宋" w:hAnsi="仿宋" w:eastAsia="仿宋" w:cs="宋体"/>
          <w:kern w:val="0"/>
          <w:szCs w:val="21"/>
        </w:rPr>
      </w:pPr>
      <w:r>
        <w:rPr>
          <w:rFonts w:ascii="仿宋" w:hAnsi="仿宋" w:eastAsia="仿宋" w:cs="Times New Roman"/>
          <w:kern w:val="0"/>
          <w:szCs w:val="21"/>
        </w:rPr>
        <w:t>表1 科技理念作品专家评审指标</w:t>
      </w:r>
      <w:bookmarkStart w:id="0" w:name="_GoBack"/>
      <w:bookmarkEnd w:id="0"/>
    </w:p>
    <w:tbl>
      <w:tblPr>
        <w:tblStyle w:val="5"/>
        <w:tblW w:w="82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1"/>
        <w:gridCol w:w="623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Cs w:val="21"/>
              </w:rPr>
              <w:t>观测点</w:t>
            </w:r>
          </w:p>
        </w:tc>
        <w:tc>
          <w:tcPr>
            <w:tcW w:w="62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Cs w:val="21"/>
              </w:rPr>
              <w:t>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9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环保理念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（25分）</w:t>
            </w:r>
          </w:p>
        </w:tc>
        <w:tc>
          <w:tcPr>
            <w:tcW w:w="62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作品符合正确的环保理念，通过作品可以体现出参赛者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的环境责任感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9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科学性和先进性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（20分）</w:t>
            </w:r>
          </w:p>
        </w:tc>
        <w:tc>
          <w:tcPr>
            <w:tcW w:w="62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作品的理论水平、学术价值、该领域前沿位置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9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创新性（20分）</w:t>
            </w:r>
          </w:p>
        </w:tc>
        <w:tc>
          <w:tcPr>
            <w:tcW w:w="62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作品具有的创新程度，课题的选择是否有独到之处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9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可行性（20分）</w:t>
            </w:r>
          </w:p>
        </w:tc>
        <w:tc>
          <w:tcPr>
            <w:tcW w:w="62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作品策划的合理性、对环境保护和生态改善的实施性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9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论证（15分）</w:t>
            </w:r>
          </w:p>
        </w:tc>
        <w:tc>
          <w:tcPr>
            <w:tcW w:w="62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论证过程是否合理，论证方法是否有新意，用词准确，图表规范，主题突出</w:t>
            </w:r>
          </w:p>
        </w:tc>
      </w:tr>
    </w:tbl>
    <w:p>
      <w:pPr>
        <w:widowControl/>
        <w:jc w:val="center"/>
        <w:rPr>
          <w:rFonts w:ascii="仿宋" w:hAnsi="仿宋" w:eastAsia="仿宋" w:cs="Times New Roman"/>
          <w:kern w:val="0"/>
          <w:szCs w:val="21"/>
        </w:rPr>
      </w:pPr>
    </w:p>
    <w:p>
      <w:pPr>
        <w:widowControl/>
        <w:jc w:val="center"/>
        <w:rPr>
          <w:rFonts w:ascii="仿宋" w:hAnsi="仿宋" w:eastAsia="仿宋" w:cs="宋体"/>
          <w:kern w:val="0"/>
          <w:szCs w:val="21"/>
        </w:rPr>
      </w:pPr>
      <w:r>
        <w:rPr>
          <w:rFonts w:ascii="仿宋" w:hAnsi="仿宋" w:eastAsia="仿宋" w:cs="Times New Roman"/>
          <w:kern w:val="0"/>
          <w:szCs w:val="21"/>
        </w:rPr>
        <w:t>表2科技实物作品专家评审指标</w:t>
      </w:r>
    </w:p>
    <w:tbl>
      <w:tblPr>
        <w:tblStyle w:val="5"/>
        <w:tblW w:w="82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1"/>
        <w:gridCol w:w="623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Cs w:val="21"/>
              </w:rPr>
              <w:t>观测点</w:t>
            </w:r>
          </w:p>
        </w:tc>
        <w:tc>
          <w:tcPr>
            <w:tcW w:w="62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Cs w:val="21"/>
              </w:rPr>
              <w:t>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9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环保理念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（25分）</w:t>
            </w:r>
          </w:p>
        </w:tc>
        <w:tc>
          <w:tcPr>
            <w:tcW w:w="62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作品符合正确的环保理念，通过作品可以体现出参赛者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的环境责任感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9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科学性和先进性（20分）</w:t>
            </w:r>
          </w:p>
        </w:tc>
        <w:tc>
          <w:tcPr>
            <w:tcW w:w="62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作品的技术意义、设计方案的合理性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9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创新性（20分）</w:t>
            </w:r>
          </w:p>
        </w:tc>
        <w:tc>
          <w:tcPr>
            <w:tcW w:w="62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作品具有的创新程度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实用性（20分）</w:t>
            </w:r>
          </w:p>
        </w:tc>
        <w:tc>
          <w:tcPr>
            <w:tcW w:w="62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作品策划的合理性、对环境保护和生态改善的实施性、技术的成熟程度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9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经济性（15分）</w:t>
            </w:r>
          </w:p>
        </w:tc>
        <w:tc>
          <w:tcPr>
            <w:tcW w:w="62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作品经济效益、推广价值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6AC"/>
    <w:rsid w:val="002426AC"/>
    <w:rsid w:val="003575CD"/>
    <w:rsid w:val="00942B86"/>
    <w:rsid w:val="00D62F82"/>
    <w:rsid w:val="620C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360</Characters>
  <Lines>3</Lines>
  <Paragraphs>1</Paragraphs>
  <TotalTime>0</TotalTime>
  <ScaleCrop>false</ScaleCrop>
  <LinksUpToDate>false</LinksUpToDate>
  <CharactersWithSpaces>422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2018-09-19T00:56:00Z</dcterms:created>
  <dc:creator>dell</dc:creator>
  <cp:lastModifiedBy>Administrator</cp:lastModifiedBy>
  <dcterms:modified xsi:type="dcterms:W3CDTF">2018-09-19T07:12:22Z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