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8" w:firstLineChars="49"/>
        <w:rPr>
          <w:rFonts w:hint="eastAsia" w:ascii="宋体"/>
          <w:b/>
          <w:sz w:val="28"/>
          <w:szCs w:val="28"/>
        </w:rPr>
      </w:pPr>
      <w:r>
        <w:rPr>
          <w:rFonts w:hint="eastAsia" w:ascii="宋体"/>
          <w:b/>
          <w:sz w:val="28"/>
          <w:szCs w:val="28"/>
        </w:rPr>
        <w:t>附件4：</w:t>
      </w:r>
    </w:p>
    <w:p>
      <w:pPr>
        <w:ind w:firstLine="138" w:firstLineChars="49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学杂费缴费情况查询和网银缴费说明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1.在IE中键入“</w:t>
      </w:r>
      <w:r>
        <w:fldChar w:fldCharType="begin"/>
      </w:r>
      <w:r>
        <w:instrText xml:space="preserve">HYPERLINK "http://www.shou.edu.cn/"</w:instrText>
      </w:r>
      <w:r>
        <w:fldChar w:fldCharType="separate"/>
      </w:r>
      <w:r>
        <w:rPr>
          <w:rStyle w:val="6"/>
          <w:color w:val="auto"/>
        </w:rPr>
        <w:t>http://www.sh</w:t>
      </w:r>
      <w:r>
        <w:rPr>
          <w:rStyle w:val="6"/>
          <w:rFonts w:hint="eastAsia"/>
          <w:color w:val="auto"/>
        </w:rPr>
        <w:t>o</w:t>
      </w:r>
      <w:r>
        <w:rPr>
          <w:rStyle w:val="6"/>
          <w:color w:val="auto"/>
        </w:rPr>
        <w:t>u.edu.cn/</w:t>
      </w:r>
      <w:r>
        <w:fldChar w:fldCharType="end"/>
      </w:r>
      <w:r>
        <w:rPr>
          <w:rFonts w:hint="eastAsia"/>
        </w:rPr>
        <w:t>”，点击网页“海大综合服务平台”；输入用户名和密码，点击登录。</w:t>
      </w:r>
    </w:p>
    <w:p>
      <w:pPr>
        <w:ind w:firstLine="420"/>
        <w:rPr>
          <w:rFonts w:hint="eastAsia"/>
        </w:rPr>
      </w:pPr>
      <w:r>
        <w:rPr>
          <w:rFonts w:hint="eastAsia"/>
        </w:rPr>
        <w:t>（用户名为学号，密码如果未修改过，初始为身份证号的后六位。如密码遗忘，请点击“忘记密码”栏查回密码）</w:t>
      </w:r>
    </w:p>
    <w:p>
      <w:pPr>
        <w:ind w:firstLine="480" w:firstLineChars="20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fldChar w:fldCharType="begin"/>
      </w:r>
      <w:r>
        <w:rPr>
          <w:rFonts w:ascii="宋体" w:hAnsi="宋体" w:cs="宋体"/>
          <w:kern w:val="0"/>
          <w:sz w:val="24"/>
          <w:szCs w:val="24"/>
        </w:rPr>
        <w:instrText xml:space="preserve"> INCLUDEPICTURE "I:\\2016年12月年终考核材料\\2016年目标责任制考核-学院汇总\\爱恩学院\\目标责任制支撑材料\\3 学生事务管理\\lenovo\\AppData\\Roaming\\Tencent\\Users\\673478229\\QQ\\WinTemp\\RichOle\\@L``X8QXR8LLN]6_IAS{2MR.png" \* MERGEFORMAT </w:instrText>
      </w:r>
      <w:r>
        <w:rPr>
          <w:rFonts w:ascii="宋体" w:hAnsi="宋体" w:cs="宋体"/>
          <w:kern w:val="0"/>
          <w:sz w:val="24"/>
          <w:szCs w:val="24"/>
        </w:rPr>
        <w:fldChar w:fldCharType="separate"/>
      </w:r>
      <w:r>
        <w:rPr>
          <w:rFonts w:ascii="宋体" w:hAnsi="宋体" w:cs="宋体"/>
          <w:kern w:val="0"/>
          <w:sz w:val="24"/>
          <w:szCs w:val="24"/>
        </w:rPr>
        <w:drawing>
          <wp:inline distT="0" distB="0" distL="114300" distR="114300">
            <wp:extent cx="1741805" cy="1629410"/>
            <wp:effectExtent l="0" t="0" r="10795" b="8890"/>
            <wp:docPr id="6" name="图片 1" descr="@L``X8QXR8LLN]6_IAS{2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@L``X8QXR8LLN]6_IAS{2M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  <w:szCs w:val="24"/>
        </w:rPr>
        <w:fldChar w:fldCharType="end"/>
      </w:r>
    </w:p>
    <w:p>
      <w:pPr>
        <w:ind w:firstLine="480" w:firstLineChars="200"/>
        <w:rPr>
          <w:rFonts w:hint="eastAsia" w:ascii="宋体" w:hAnsi="宋体"/>
        </w:rPr>
      </w:pPr>
      <w:r>
        <w:rPr>
          <w:rFonts w:hint="eastAsia" w:ascii="宋体" w:hAnsi="宋体" w:cs="宋体"/>
          <w:kern w:val="0"/>
          <w:sz w:val="24"/>
          <w:szCs w:val="24"/>
        </w:rPr>
        <w:t>2.</w:t>
      </w:r>
      <w:r>
        <w:rPr>
          <w:rFonts w:hint="eastAsia" w:ascii="宋体" w:hAnsi="宋体"/>
        </w:rPr>
        <w:t>点击网页中下部财务服务-学生缴费链接。</w:t>
      </w:r>
    </w:p>
    <w:p>
      <w:pPr>
        <w:rPr>
          <w:rFonts w:hint="eastAsia"/>
        </w:rPr>
      </w:pP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973455</wp:posOffset>
                </wp:positionH>
                <wp:positionV relativeFrom="paragraph">
                  <wp:posOffset>749935</wp:posOffset>
                </wp:positionV>
                <wp:extent cx="1123950" cy="685800"/>
                <wp:effectExtent l="9525" t="9525" r="9525" b="9525"/>
                <wp:wrapNone/>
                <wp:docPr id="4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6858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2" o:spid="_x0000_s1026" o:spt="3" type="#_x0000_t3" style="position:absolute;left:0pt;margin-left:76.65pt;margin-top:59.05pt;height:54pt;width:88.5pt;z-index:251658240;mso-width-relative:page;mso-height-relative:page;" fillcolor="#FFFFFF" filled="t" stroked="t" coordsize="21600,21600" o:gfxdata="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4&#10;9cqQ1wAAAAsBAAAPAAAAAAAAAAEAIAAAACIAAABkcnMvZG93bnJldi54bWxQSwECFAAUAAAACACH&#10;TuJAWTB4bOwBAADnAwAADgAAAAAAAAABACAAAAAmAQAAZHJzL2Uyb0RvYy54bWxQSwUGAAAAAAYA&#10;BgBZAQAAhAUAAAAA&#10;">
                <v:fill on="t" opacity="0f" focussize="0,0"/>
                <v:stroke weight="1.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cs="宋体"/>
          <w:kern w:val="0"/>
          <w:sz w:val="24"/>
          <w:szCs w:val="24"/>
        </w:rPr>
        <w:fldChar w:fldCharType="begin"/>
      </w:r>
      <w:r>
        <w:rPr>
          <w:rFonts w:ascii="宋体" w:hAnsi="宋体" w:cs="宋体"/>
          <w:kern w:val="0"/>
          <w:sz w:val="24"/>
          <w:szCs w:val="24"/>
        </w:rPr>
        <w:instrText xml:space="preserve"> INCLUDEPICTURE "I:\\2016年12月年终考核材料\\2016年目标责任制考核-学院汇总\\爱恩学院\\目标责任制支撑材料\\Documents and Settings\\Administrator\\Application Data\\Tencent\\Users\\405059554\\QQ\\WinTemp\\RichOle\\2GQ@W$P93S$Q`QZGQ4W%UBS.png" \* MERGEFORMAT </w:instrText>
      </w:r>
      <w:r>
        <w:rPr>
          <w:rFonts w:ascii="宋体" w:hAnsi="宋体" w:cs="宋体"/>
          <w:kern w:val="0"/>
          <w:sz w:val="24"/>
          <w:szCs w:val="24"/>
        </w:rPr>
        <w:fldChar w:fldCharType="separate"/>
      </w:r>
      <w:r>
        <w:rPr>
          <w:rFonts w:ascii="宋体" w:hAnsi="宋体" w:cs="宋体"/>
          <w:kern w:val="0"/>
          <w:sz w:val="24"/>
          <w:szCs w:val="24"/>
        </w:rPr>
        <w:drawing>
          <wp:inline distT="0" distB="0" distL="114300" distR="114300">
            <wp:extent cx="5247640" cy="2019300"/>
            <wp:effectExtent l="0" t="0" r="10160" b="0"/>
            <wp:docPr id="3" name="图片 2" descr="2GQ@W$P93S$Q`QZGQ4W%U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2GQ@W$P93S$Q`QZGQ4W%UB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  <w:szCs w:val="24"/>
        </w:rPr>
        <w:fldChar w:fldCharType="end"/>
      </w:r>
    </w:p>
    <w:p>
      <w:pPr>
        <w:widowControl/>
        <w:ind w:firstLine="420" w:firstLineChars="200"/>
        <w:jc w:val="left"/>
      </w:pPr>
      <w:r>
        <w:rPr>
          <w:rFonts w:hint="eastAsia"/>
        </w:rPr>
        <w:t>3.在弹出的页面中选择“缴费查询”或“网银缴费”，可以达到查询欠费和网银缴费的目的。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315595</wp:posOffset>
                </wp:positionV>
                <wp:extent cx="1000125" cy="629285"/>
                <wp:effectExtent l="9525" t="9525" r="19050" b="27940"/>
                <wp:wrapNone/>
                <wp:docPr id="1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62928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3" o:spid="_x0000_s1026" o:spt="3" type="#_x0000_t3" style="position:absolute;left:0pt;margin-left:296.4pt;margin-top:24.85pt;height:49.55pt;width:78.75pt;z-index:251659264;mso-width-relative:page;mso-height-relative:page;" fillcolor="#FFFFFF" filled="t" stroked="t" coordsize="21600,21600" o:gfxdata="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X5c3jYAAAACgEAAA8AAAAAAAAAAQAgAAAAIgAAAGRycy9kb3ducmV2LnhtbFBLAQIUABQAAAAI&#10;AIdO4kA5JN/r7QEAAOcDAAAOAAAAAAAAAAEAIAAAACcBAABkcnMvZTJvRG9jLnhtbFBLBQYAAAAA&#10;BgAGAFkBAACGBQAAAAA=&#10;">
                <v:fill on="t" opacity="0f" focussize="0,0"/>
                <v:stroke weight="1.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2545080</wp:posOffset>
                </wp:positionH>
                <wp:positionV relativeFrom="paragraph">
                  <wp:posOffset>744220</wp:posOffset>
                </wp:positionV>
                <wp:extent cx="1028700" cy="543560"/>
                <wp:effectExtent l="9525" t="9525" r="9525" b="18415"/>
                <wp:wrapNone/>
                <wp:docPr id="2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4356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3" type="#_x0000_t3" style="position:absolute;left:0pt;margin-left:200.4pt;margin-top:58.6pt;height:42.8pt;width:81pt;z-index:251660288;mso-width-relative:page;mso-height-relative:page;" fillcolor="#FFFFFF" filled="t" stroked="t" coordsize="21600,21600" o:gfxdata="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Jd&#10;l1rWAAAACwEAAA8AAAAAAAAAAQAgAAAAIgAAAGRycy9kb3ducmV2LnhtbFBLAQIUABQAAAAIAIdO&#10;4kDqUeZI7AEAAOcDAAAOAAAAAAAAAAEAIAAAACUBAABkcnMvZTJvRG9jLnhtbFBLBQYAAAAABgAG&#10;AFkBAACDBQAAAAA=&#10;">
                <v:fill on="t" opacity="0f" focussize="0,0"/>
                <v:stroke weight="1.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cs="宋体"/>
          <w:kern w:val="0"/>
          <w:sz w:val="24"/>
          <w:szCs w:val="24"/>
        </w:rPr>
        <w:fldChar w:fldCharType="begin"/>
      </w:r>
      <w:r>
        <w:rPr>
          <w:rFonts w:ascii="宋体" w:hAnsi="宋体" w:cs="宋体"/>
          <w:kern w:val="0"/>
          <w:sz w:val="24"/>
          <w:szCs w:val="24"/>
        </w:rPr>
        <w:instrText xml:space="preserve"> INCLUDEPICTURE "I:\\2016年12月年终考核材料\\2016年目标责任制考核-学院汇总\\爱恩学院\\目标责任制支撑材料\\Documents and Settings\\Administrator\\Application Data\\Tencent\\Users\\405059554\\QQ\\WinTemp\\RichOle\\O6]XX28`NR%3$~4$K`B]4{W.png" \* MERGEFORMAT </w:instrText>
      </w:r>
      <w:r>
        <w:rPr>
          <w:rFonts w:ascii="宋体" w:hAnsi="宋体" w:cs="宋体"/>
          <w:kern w:val="0"/>
          <w:sz w:val="24"/>
          <w:szCs w:val="24"/>
        </w:rPr>
        <w:fldChar w:fldCharType="separate"/>
      </w:r>
      <w:r>
        <w:rPr>
          <w:rFonts w:ascii="宋体" w:hAnsi="宋体" w:cs="宋体"/>
          <w:kern w:val="0"/>
          <w:sz w:val="24"/>
          <w:szCs w:val="24"/>
        </w:rPr>
        <w:drawing>
          <wp:inline distT="0" distB="0" distL="114300" distR="114300">
            <wp:extent cx="5209540" cy="1764030"/>
            <wp:effectExtent l="0" t="0" r="10160" b="7620"/>
            <wp:docPr id="5" name="图片 3" descr="O6]XX28`NR%3$~4$K`B]4{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O6]XX28`NR%3$~4$K`B]4{W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1764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  <w:szCs w:val="24"/>
        </w:rPr>
        <w:fldChar w:fldCharType="end"/>
      </w:r>
    </w:p>
    <w:p>
      <w:pPr>
        <w:spacing w:line="360" w:lineRule="auto"/>
        <w:rPr>
          <w:rFonts w:hint="eastAsia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7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073FAE"/>
    <w:rsid w:val="41466592"/>
    <w:rsid w:val="5C8640AD"/>
    <w:rsid w:val="63073F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styleId="6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2017-05-31T00:34:00Z</dcterms:created>
  <dc:creator>shou</dc:creator>
  <cp:lastModifiedBy>shou</cp:lastModifiedBy>
  <dcterms:modified xsi:type="dcterms:W3CDTF">2017-05-31T00:35:01Z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